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659B6" w14:textId="75B8336E" w:rsidR="007B0263" w:rsidRDefault="00F03C6C"/>
    <w:p w14:paraId="3E9D43D2" w14:textId="77777777" w:rsidR="00F03C6C" w:rsidRDefault="00F03C6C" w:rsidP="00F03C6C">
      <w:pPr>
        <w:rPr>
          <w:b/>
          <w:bCs/>
          <w:u w:val="single"/>
        </w:rPr>
      </w:pPr>
      <w:r w:rsidRPr="00F03C6C">
        <w:rPr>
          <w:b/>
          <w:bCs/>
          <w:u w:val="single"/>
        </w:rPr>
        <w:t>Feedback ruwe schets.</w:t>
      </w:r>
    </w:p>
    <w:p w14:paraId="684F7F22" w14:textId="19C65140" w:rsidR="00F03C6C" w:rsidRPr="00F03C6C" w:rsidRDefault="00F03C6C" w:rsidP="00F03C6C">
      <w:pPr>
        <w:rPr>
          <w:b/>
          <w:bCs/>
          <w:u w:val="single"/>
        </w:rPr>
      </w:pPr>
      <w:r>
        <w:t>F</w:t>
      </w:r>
      <w:r>
        <w:t>eedback is gevraagd middels mail en sommige mensen heb ik gebeld. Bij het management en beleidsadviseur was het middels een online meeting.</w:t>
      </w:r>
    </w:p>
    <w:p w14:paraId="4CCD2347" w14:textId="77777777" w:rsidR="00F03C6C" w:rsidRDefault="00F03C6C" w:rsidP="00F03C6C"/>
    <w:tbl>
      <w:tblPr>
        <w:tblStyle w:val="Tabelraster"/>
        <w:tblW w:w="9803" w:type="dxa"/>
        <w:tblLook w:val="04A0" w:firstRow="1" w:lastRow="0" w:firstColumn="1" w:lastColumn="0" w:noHBand="0" w:noVBand="1"/>
      </w:tblPr>
      <w:tblGrid>
        <w:gridCol w:w="2584"/>
        <w:gridCol w:w="2205"/>
        <w:gridCol w:w="2205"/>
        <w:gridCol w:w="2809"/>
      </w:tblGrid>
      <w:tr w:rsidR="00F03C6C" w:rsidRPr="00EA1606" w14:paraId="3E8E7524" w14:textId="77777777" w:rsidTr="00873071">
        <w:trPr>
          <w:trHeight w:val="130"/>
        </w:trPr>
        <w:tc>
          <w:tcPr>
            <w:tcW w:w="2584" w:type="dxa"/>
            <w:shd w:val="clear" w:color="auto" w:fill="DEEAF6" w:themeFill="accent5" w:themeFillTint="33"/>
          </w:tcPr>
          <w:p w14:paraId="74CF3228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Gesproken personen</w:t>
            </w:r>
          </w:p>
        </w:tc>
        <w:tc>
          <w:tcPr>
            <w:tcW w:w="2205" w:type="dxa"/>
            <w:shd w:val="clear" w:color="auto" w:fill="E2EFD9" w:themeFill="accent6" w:themeFillTint="33"/>
          </w:tcPr>
          <w:p w14:paraId="4BC420CA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proofErr w:type="spellStart"/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Feedup</w:t>
            </w:r>
            <w:proofErr w:type="spellEnd"/>
          </w:p>
          <w:p w14:paraId="3E2AD3C1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Doel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is 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vormen PLG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0C0A5BF2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Feedback</w:t>
            </w:r>
          </w:p>
          <w:p w14:paraId="04761BAC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Hoe is de ruwe schets geworden?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14:paraId="42105746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proofErr w:type="spellStart"/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Feedforward</w:t>
            </w:r>
            <w:proofErr w:type="spellEnd"/>
          </w:p>
          <w:p w14:paraId="07F0DE57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Volgende stap? verbeteringen?</w:t>
            </w:r>
          </w:p>
        </w:tc>
      </w:tr>
      <w:tr w:rsidR="00F03C6C" w:rsidRPr="00EA1606" w14:paraId="66BEA7B8" w14:textId="77777777" w:rsidTr="00873071">
        <w:trPr>
          <w:trHeight w:val="130"/>
        </w:trPr>
        <w:tc>
          <w:tcPr>
            <w:tcW w:w="2584" w:type="dxa"/>
            <w:shd w:val="clear" w:color="auto" w:fill="DEEAF6" w:themeFill="accent5" w:themeFillTint="33"/>
          </w:tcPr>
          <w:p w14:paraId="7A30AF21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Loopbaanadviseur</w:t>
            </w:r>
          </w:p>
        </w:tc>
        <w:tc>
          <w:tcPr>
            <w:tcW w:w="2205" w:type="dxa"/>
            <w:shd w:val="clear" w:color="auto" w:fill="E2EFD9" w:themeFill="accent6" w:themeFillTint="33"/>
          </w:tcPr>
          <w:p w14:paraId="38BB8903" w14:textId="77777777" w:rsidR="00F03C6C" w:rsidRPr="00EA1606" w:rsidRDefault="00F03C6C" w:rsidP="00873071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Pr="00EA1606">
              <w:rPr>
                <w:rFonts w:cstheme="minorHAnsi"/>
                <w:sz w:val="20"/>
                <w:szCs w:val="20"/>
              </w:rPr>
              <w:t xml:space="preserve">elder!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0D841408" w14:textId="77777777" w:rsidR="00F03C6C" w:rsidRDefault="00F03C6C" w:rsidP="00873071">
            <w:pPr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EA1606">
              <w:rPr>
                <w:rFonts w:cstheme="minorHAnsi"/>
                <w:sz w:val="20"/>
                <w:szCs w:val="20"/>
              </w:rPr>
              <w:t>Welk knelpunt behoeft prioriteit vanuit management?</w:t>
            </w:r>
          </w:p>
          <w:p w14:paraId="1F012584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 xml:space="preserve">-Maak de </w:t>
            </w:r>
            <w:r w:rsidRPr="00EA1606">
              <w:rPr>
                <w:rFonts w:cstheme="minorHAnsi"/>
                <w:sz w:val="20"/>
                <w:szCs w:val="20"/>
              </w:rPr>
              <w:t>‘taak’</w:t>
            </w:r>
            <w:r>
              <w:rPr>
                <w:rFonts w:cstheme="minorHAnsi"/>
                <w:sz w:val="20"/>
                <w:szCs w:val="20"/>
              </w:rPr>
              <w:t xml:space="preserve"> van de PLG helder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14:paraId="0A08EBAF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Faciliteren, krijgen we tijd?</w:t>
            </w:r>
          </w:p>
          <w:p w14:paraId="13464AEE" w14:textId="77777777" w:rsidR="00F03C6C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-Planning maken</w:t>
            </w:r>
          </w:p>
          <w:p w14:paraId="0AB54257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-Hoe vindt 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voorbereid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ing plaats?</w:t>
            </w:r>
          </w:p>
        </w:tc>
      </w:tr>
      <w:tr w:rsidR="00F03C6C" w:rsidRPr="00EA1606" w14:paraId="76F191ED" w14:textId="77777777" w:rsidTr="00873071">
        <w:trPr>
          <w:trHeight w:val="130"/>
        </w:trPr>
        <w:tc>
          <w:tcPr>
            <w:tcW w:w="2584" w:type="dxa"/>
            <w:shd w:val="clear" w:color="auto" w:fill="DEEAF6" w:themeFill="accent5" w:themeFillTint="33"/>
          </w:tcPr>
          <w:p w14:paraId="3B352CD0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2 studenten</w:t>
            </w:r>
          </w:p>
        </w:tc>
        <w:tc>
          <w:tcPr>
            <w:tcW w:w="2205" w:type="dxa"/>
            <w:shd w:val="clear" w:color="auto" w:fill="E2EFD9" w:themeFill="accent6" w:themeFillTint="33"/>
          </w:tcPr>
          <w:p w14:paraId="020501C8" w14:textId="77777777" w:rsidR="00F03C6C" w:rsidRPr="00EA1606" w:rsidRDefault="00F03C6C" w:rsidP="00873071">
            <w:pPr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EA1606">
              <w:rPr>
                <w:rFonts w:cstheme="minorHAnsi"/>
                <w:sz w:val="20"/>
                <w:szCs w:val="20"/>
              </w:rPr>
              <w:t>Sam</w:t>
            </w:r>
            <w:r>
              <w:rPr>
                <w:rFonts w:cstheme="minorHAnsi"/>
                <w:sz w:val="20"/>
                <w:szCs w:val="20"/>
              </w:rPr>
              <w:t>en</w:t>
            </w:r>
            <w:r w:rsidRPr="00EA1606">
              <w:rPr>
                <w:rFonts w:cstheme="minorHAnsi"/>
                <w:sz w:val="20"/>
                <w:szCs w:val="20"/>
              </w:rPr>
              <w:t xml:space="preserve">werken is fijn. </w:t>
            </w:r>
          </w:p>
          <w:p w14:paraId="1521FD72" w14:textId="77777777" w:rsidR="00F03C6C" w:rsidRPr="00EA1606" w:rsidRDefault="00F03C6C" w:rsidP="00873071">
            <w:pPr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-Studentenarena?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5404C333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Rol studenten onduidelijk, wat wordt er verwacht? 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14:paraId="55C162A1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Samenwerken aan projecten  </w:t>
            </w:r>
          </w:p>
        </w:tc>
      </w:tr>
      <w:tr w:rsidR="00F03C6C" w:rsidRPr="00EA1606" w14:paraId="02D83A2C" w14:textId="77777777" w:rsidTr="00873071">
        <w:trPr>
          <w:trHeight w:val="130"/>
        </w:trPr>
        <w:tc>
          <w:tcPr>
            <w:tcW w:w="2584" w:type="dxa"/>
            <w:shd w:val="clear" w:color="auto" w:fill="DEEAF6" w:themeFill="accent5" w:themeFillTint="33"/>
          </w:tcPr>
          <w:p w14:paraId="2C783054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RMT ( management)</w:t>
            </w:r>
          </w:p>
        </w:tc>
        <w:tc>
          <w:tcPr>
            <w:tcW w:w="2205" w:type="dxa"/>
            <w:shd w:val="clear" w:color="auto" w:fill="E2EFD9" w:themeFill="accent6" w:themeFillTint="33"/>
          </w:tcPr>
          <w:p w14:paraId="19E2CA7A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Helder en past mooi bij de beweging in het Alfa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 college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; leren van elkaar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2C7E7A7F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Wie monitort en bewaakt? PLG begeleider?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14:paraId="0B2E1B41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Waarom moet het vertaalt worden naar het plan van inzet, overleg binnen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je t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eam wie deelneemt, iedereen gaat hier van profiteren</w:t>
            </w:r>
          </w:p>
        </w:tc>
      </w:tr>
      <w:tr w:rsidR="00F03C6C" w:rsidRPr="00EA1606" w14:paraId="35C7512E" w14:textId="77777777" w:rsidTr="00873071">
        <w:trPr>
          <w:trHeight w:val="130"/>
        </w:trPr>
        <w:tc>
          <w:tcPr>
            <w:tcW w:w="2584" w:type="dxa"/>
            <w:shd w:val="clear" w:color="auto" w:fill="DEEAF6" w:themeFill="accent5" w:themeFillTint="33"/>
          </w:tcPr>
          <w:p w14:paraId="3C3C6E3F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Docenten</w:t>
            </w:r>
          </w:p>
        </w:tc>
        <w:tc>
          <w:tcPr>
            <w:tcW w:w="2205" w:type="dxa"/>
            <w:shd w:val="clear" w:color="auto" w:fill="E2EFD9" w:themeFill="accent6" w:themeFillTint="33"/>
          </w:tcPr>
          <w:p w14:paraId="755E2C92" w14:textId="77777777" w:rsidR="00F03C6C" w:rsidRPr="00EA1606" w:rsidRDefault="00F03C6C" w:rsidP="008730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EA1606">
              <w:rPr>
                <w:rFonts w:cstheme="minorHAnsi"/>
                <w:sz w:val="20"/>
                <w:szCs w:val="20"/>
              </w:rPr>
              <w:t>Doel is helder.</w:t>
            </w:r>
          </w:p>
          <w:p w14:paraId="38E0CB09" w14:textId="77777777" w:rsidR="00F03C6C" w:rsidRPr="00EA1606" w:rsidRDefault="00F03C6C" w:rsidP="00873071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cstheme="minorHAnsi"/>
                <w:sz w:val="20"/>
                <w:szCs w:val="20"/>
              </w:rPr>
              <w:t>-Sa</w:t>
            </w:r>
            <w:r w:rsidRPr="00EA1606">
              <w:rPr>
                <w:rFonts w:cstheme="minorHAnsi"/>
                <w:sz w:val="20"/>
                <w:szCs w:val="20"/>
              </w:rPr>
              <w:t xml:space="preserve">men doelen stellen en afspraken maken. Deze ook borgen door ze inzichtelijk te maken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22D9E4A0" w14:textId="77777777" w:rsidR="00F03C6C" w:rsidRPr="00EA1606" w:rsidRDefault="00F03C6C" w:rsidP="00873071">
            <w:pPr>
              <w:rPr>
                <w:rFonts w:cstheme="minorHAnsi"/>
                <w:sz w:val="20"/>
                <w:szCs w:val="20"/>
              </w:rPr>
            </w:pPr>
            <w:r w:rsidRPr="00EA1606">
              <w:rPr>
                <w:rFonts w:cstheme="minorHAnsi"/>
                <w:sz w:val="20"/>
                <w:szCs w:val="20"/>
              </w:rPr>
              <w:t>Faciliteren PLG.</w:t>
            </w:r>
            <w:r>
              <w:rPr>
                <w:rFonts w:cstheme="minorHAnsi"/>
                <w:sz w:val="20"/>
                <w:szCs w:val="20"/>
              </w:rPr>
              <w:t xml:space="preserve"> T</w:t>
            </w:r>
            <w:r w:rsidRPr="00EA1606">
              <w:rPr>
                <w:rFonts w:cstheme="minorHAnsi"/>
                <w:sz w:val="20"/>
                <w:szCs w:val="20"/>
              </w:rPr>
              <w:t>ijd in plan van inzet hiervoor</w:t>
            </w:r>
          </w:p>
          <w:p w14:paraId="1C248520" w14:textId="77777777" w:rsidR="00F03C6C" w:rsidRPr="00EA1606" w:rsidRDefault="00F03C6C" w:rsidP="00873071">
            <w:pPr>
              <w:rPr>
                <w:rFonts w:cstheme="minorHAnsi"/>
                <w:sz w:val="20"/>
                <w:szCs w:val="20"/>
              </w:rPr>
            </w:pPr>
          </w:p>
          <w:p w14:paraId="4013DC8A" w14:textId="77777777" w:rsidR="00F03C6C" w:rsidRPr="00EA1606" w:rsidRDefault="00F03C6C" w:rsidP="00873071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809" w:type="dxa"/>
            <w:shd w:val="clear" w:color="auto" w:fill="F7CAAC" w:themeFill="accent2" w:themeFillTint="66"/>
          </w:tcPr>
          <w:p w14:paraId="550071A6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Hoe wordt kennis gedeeld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?</w:t>
            </w:r>
          </w:p>
          <w:p w14:paraId="0D14CD24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Hoe worden interventies ‘breed’ gedragen en uitgevoerd?</w:t>
            </w:r>
          </w:p>
          <w:p w14:paraId="720E9DC4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Gebruiken van een organisatiebord?</w:t>
            </w:r>
          </w:p>
        </w:tc>
      </w:tr>
      <w:tr w:rsidR="00F03C6C" w:rsidRPr="00EA1606" w14:paraId="4C6E4D6D" w14:textId="77777777" w:rsidTr="00873071">
        <w:trPr>
          <w:trHeight w:val="1138"/>
        </w:trPr>
        <w:tc>
          <w:tcPr>
            <w:tcW w:w="2584" w:type="dxa"/>
            <w:shd w:val="clear" w:color="auto" w:fill="DEEAF6" w:themeFill="accent5" w:themeFillTint="33"/>
          </w:tcPr>
          <w:p w14:paraId="3A82179F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Stichting </w:t>
            </w:r>
            <w:proofErr w:type="spellStart"/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LeerKracht</w:t>
            </w:r>
            <w:proofErr w:type="spellEnd"/>
          </w:p>
        </w:tc>
        <w:tc>
          <w:tcPr>
            <w:tcW w:w="2205" w:type="dxa"/>
            <w:shd w:val="clear" w:color="auto" w:fill="E2EFD9" w:themeFill="accent6" w:themeFillTint="33"/>
          </w:tcPr>
          <w:p w14:paraId="2BD0F44C" w14:textId="77777777" w:rsidR="00F03C6C" w:rsidRPr="00EA1606" w:rsidRDefault="00F03C6C" w:rsidP="00873071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Gezamenlijk lesontwerp! Mooi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0A38D0AB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Werk volgens de principes van </w:t>
            </w:r>
            <w:proofErr w:type="spellStart"/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LeerKracht</w:t>
            </w:r>
            <w:proofErr w:type="spellEnd"/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, geeft structuur en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ritmiek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14:paraId="40A9E76B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Studentarena organiseren, hoor de student. Krijg inzicht of ‘het’ werkt.</w:t>
            </w:r>
          </w:p>
          <w:p w14:paraId="511FCFA8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Gebruik een organisatiebord</w:t>
            </w:r>
          </w:p>
        </w:tc>
      </w:tr>
      <w:tr w:rsidR="00F03C6C" w:rsidRPr="00EA1606" w14:paraId="0C3C5685" w14:textId="77777777" w:rsidTr="00873071">
        <w:trPr>
          <w:trHeight w:val="1472"/>
        </w:trPr>
        <w:tc>
          <w:tcPr>
            <w:tcW w:w="2584" w:type="dxa"/>
            <w:shd w:val="clear" w:color="auto" w:fill="DEEAF6" w:themeFill="accent5" w:themeFillTint="33"/>
          </w:tcPr>
          <w:p w14:paraId="3E9D2FEE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Beleidsadviseur</w:t>
            </w:r>
          </w:p>
        </w:tc>
        <w:tc>
          <w:tcPr>
            <w:tcW w:w="2205" w:type="dxa"/>
            <w:shd w:val="clear" w:color="auto" w:fill="E2EFD9" w:themeFill="accent6" w:themeFillTint="33"/>
          </w:tcPr>
          <w:p w14:paraId="2F44956E" w14:textId="77777777" w:rsidR="00F03C6C" w:rsidRDefault="00F03C6C" w:rsidP="00873071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-P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ast bij organisatie. </w:t>
            </w:r>
          </w:p>
          <w:p w14:paraId="752559E0" w14:textId="77777777" w:rsidR="00F03C6C" w:rsidRPr="00EA1606" w:rsidRDefault="00F03C6C" w:rsidP="00873071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Maak wel concreet wat je wilt opleveren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34F5DA11" w14:textId="77777777" w:rsidR="00F03C6C" w:rsidRPr="00EA1606" w:rsidRDefault="00F03C6C" w:rsidP="00873071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Wat wil je bereiken </w:t>
            </w:r>
          </w:p>
          <w:p w14:paraId="56BB8309" w14:textId="77777777" w:rsidR="00F03C6C" w:rsidRPr="00EA1606" w:rsidRDefault="00F03C6C" w:rsidP="00873071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‘doorstroomklas’? </w:t>
            </w:r>
          </w:p>
          <w:p w14:paraId="729EC755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-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Doorstroomonderwijs</w:t>
            </w:r>
          </w:p>
          <w:p w14:paraId="50520AA1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>Dit helpt om concrete doelen te stellen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14:paraId="766E9AFA" w14:textId="77777777" w:rsidR="00F03C6C" w:rsidRPr="00EA1606" w:rsidRDefault="00F03C6C" w:rsidP="0087307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-Maak 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samen onderwijs 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voor een</w:t>
            </w:r>
            <w:r w:rsidRPr="00EA1606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doorstroomklas. Maak hetgeen wat je oplevert overdraagbaar.</w:t>
            </w:r>
          </w:p>
        </w:tc>
      </w:tr>
    </w:tbl>
    <w:p w14:paraId="1D49AE97" w14:textId="77777777" w:rsidR="00337D21" w:rsidRDefault="00337D21"/>
    <w:sectPr w:rsidR="0033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21"/>
    <w:rsid w:val="00337D21"/>
    <w:rsid w:val="00B10AAB"/>
    <w:rsid w:val="00BA1704"/>
    <w:rsid w:val="00BB5751"/>
    <w:rsid w:val="00E0593E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95CE"/>
  <w15:chartTrackingRefBased/>
  <w15:docId w15:val="{87442413-9B3C-4226-A0A1-172782F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3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021C695900A43BD8EF34C6FF0CAC2" ma:contentTypeVersion="11" ma:contentTypeDescription="Een nieuw document maken." ma:contentTypeScope="" ma:versionID="6593ac33a8960afb6071ad41afabe49e">
  <xsd:schema xmlns:xsd="http://www.w3.org/2001/XMLSchema" xmlns:xs="http://www.w3.org/2001/XMLSchema" xmlns:p="http://schemas.microsoft.com/office/2006/metadata/properties" xmlns:ns3="9cf80f9e-8460-4c81-9d9b-bdf6afe1f0bd" xmlns:ns4="0fd13cd3-7ddf-4124-ae89-27ac73ba24ce" targetNamespace="http://schemas.microsoft.com/office/2006/metadata/properties" ma:root="true" ma:fieldsID="a8d58cdda2618546aa21f8de1f1e744e" ns3:_="" ns4:_="">
    <xsd:import namespace="9cf80f9e-8460-4c81-9d9b-bdf6afe1f0bd"/>
    <xsd:import namespace="0fd13cd3-7ddf-4124-ae89-27ac73ba2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0f9e-8460-4c81-9d9b-bdf6afe1f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13cd3-7ddf-4124-ae89-27ac73ba2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C46A3-AD2A-4F07-AA06-5860F2B5D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B6615-2659-4256-BFA6-DD377261A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90637-A901-455E-99C9-9C32622B0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80f9e-8460-4c81-9d9b-bdf6afe1f0bd"/>
    <ds:schemaRef ds:uri="0fd13cd3-7ddf-4124-ae89-27ac73ba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Hofsink-Jurjens, Loes</dc:creator>
  <cp:keywords/>
  <dc:description/>
  <cp:lastModifiedBy>Hofsink-Jurjens, Loes</cp:lastModifiedBy>
  <cp:revision>4</cp:revision>
  <dcterms:created xsi:type="dcterms:W3CDTF">2020-06-01T10:45:00Z</dcterms:created>
  <dcterms:modified xsi:type="dcterms:W3CDTF">2020-06-14T20:13:00Z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0x01010068D021C695900A43BD8EF34C6FF0CAC2</vt:lpwstr>
  </property>
</Properties>
</file>